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AC7B" w14:textId="741926F6" w:rsidR="005615BC" w:rsidRPr="005615BC" w:rsidRDefault="005615BC" w:rsidP="00682AF5">
      <w:pPr>
        <w:spacing w:before="120" w:after="100" w:afterAutospacing="1"/>
        <w:jc w:val="center"/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shd w:val="clear" w:color="auto" w:fill="FFFFFF"/>
          <w:lang w:eastAsia="pl-PL"/>
        </w:rPr>
      </w:pPr>
      <w:r w:rsidRPr="005615BC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shd w:val="clear" w:color="auto" w:fill="FFFFFF"/>
          <w:lang w:eastAsia="pl-PL"/>
        </w:rPr>
        <w:t xml:space="preserve">Zasady promocji </w:t>
      </w:r>
      <w:r w:rsidR="0032174F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shd w:val="clear" w:color="auto" w:fill="FFFFFF"/>
          <w:lang w:eastAsia="pl-PL"/>
        </w:rPr>
        <w:t>„</w:t>
      </w:r>
      <w:r w:rsidR="00590CD0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shd w:val="clear" w:color="auto" w:fill="FFFFFF"/>
          <w:lang w:eastAsia="pl-PL"/>
        </w:rPr>
        <w:t>6+1, 12+2”</w:t>
      </w:r>
    </w:p>
    <w:p w14:paraId="513058CB" w14:textId="7B390C95" w:rsidR="005615BC" w:rsidRPr="005615BC" w:rsidRDefault="005615BC" w:rsidP="00682AF5">
      <w:pPr>
        <w:pStyle w:val="Akapitzlist"/>
        <w:numPr>
          <w:ilvl w:val="0"/>
          <w:numId w:val="1"/>
        </w:numPr>
        <w:spacing w:before="120" w:after="100" w:afterAutospacing="1"/>
        <w:contextualSpacing w:val="0"/>
        <w:jc w:val="both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</w:pPr>
      <w:r w:rsidRPr="005615B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Niniejsze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zasady promocji („</w:t>
      </w:r>
      <w:r w:rsidRPr="005615B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l-PL"/>
        </w:rPr>
        <w:t>Zasady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”) określają warunki, oferowane przez Campiri Polska Sp. z o.o. („</w:t>
      </w:r>
      <w:r w:rsidRPr="005615B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l-PL"/>
        </w:rPr>
        <w:t>Campiri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”), na jakich </w:t>
      </w:r>
      <w:r w:rsidR="0032174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Najemca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mo</w:t>
      </w:r>
      <w:r w:rsidR="0032174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że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CB311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otrzymać rabat od kwoty </w:t>
      </w:r>
      <w:r w:rsidR="00816EEB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Czynszu należnego na podstawie Umowy Najmu, zawartej na skutek dokonania przez Najemcę </w:t>
      </w:r>
      <w:r w:rsidR="00CB311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rezerwacji Pojazdu</w:t>
      </w:r>
      <w:r w:rsidR="00282D4D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372DF7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na 7 dni bądź na 14 dni </w:t>
      </w:r>
      <w:r w:rsidR="00CB311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za pośrednictwem Serwisu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(„</w:t>
      </w:r>
      <w:r w:rsidRPr="005615B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l-PL"/>
        </w:rPr>
        <w:t>Promocja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”).</w:t>
      </w:r>
    </w:p>
    <w:p w14:paraId="2A03E946" w14:textId="233BA365" w:rsidR="00425D1B" w:rsidRPr="00CB3114" w:rsidRDefault="00215C55" w:rsidP="00E949AD">
      <w:pPr>
        <w:pStyle w:val="Akapitzlist"/>
        <w:numPr>
          <w:ilvl w:val="0"/>
          <w:numId w:val="1"/>
        </w:numPr>
        <w:spacing w:before="120" w:after="100" w:afterAutospacing="1"/>
        <w:ind w:hanging="357"/>
        <w:contextualSpacing w:val="0"/>
        <w:jc w:val="both"/>
        <w:rPr>
          <w:sz w:val="20"/>
          <w:szCs w:val="20"/>
        </w:rPr>
      </w:pPr>
      <w:r w:rsidRPr="005615B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Wszystkie terminy pisane w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niniejszych Zasadach </w:t>
      </w:r>
      <w:r w:rsidRPr="005615B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wielką literą i w ni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ch</w:t>
      </w:r>
      <w:r w:rsidRPr="005615B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niezdefiniowane mają znaczenie </w:t>
      </w:r>
      <w:r w:rsidR="00865F77" w:rsidRPr="005615B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nadane im w </w:t>
      </w:r>
      <w:r w:rsidR="00865F77" w:rsidRPr="005615BC"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  <w:lang w:eastAsia="pl-PL"/>
        </w:rPr>
        <w:t>Regulaminie Serwisu Internetowego Campiri</w:t>
      </w:r>
      <w:r w:rsidR="00865F77" w:rsidRPr="005615B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32174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(</w:t>
      </w:r>
      <w:r w:rsidR="00865F77" w:rsidRPr="005615B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„</w:t>
      </w:r>
      <w:r w:rsidR="00865F77" w:rsidRPr="005615B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l-PL"/>
        </w:rPr>
        <w:t>Regulamin</w:t>
      </w:r>
      <w:r w:rsidR="00865F77" w:rsidRPr="005615BC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”)</w:t>
      </w:r>
      <w:r w:rsidR="00682AF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, </w:t>
      </w:r>
      <w:r w:rsidR="002802EB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za</w:t>
      </w:r>
      <w:r w:rsidR="00682AF5" w:rsidRPr="00682AF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akcept</w:t>
      </w:r>
      <w:r w:rsidR="002802EB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owanego przez Najemcę</w:t>
      </w:r>
      <w:r w:rsidR="00682AF5" w:rsidRPr="00682AF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41F81675" w14:textId="7307E1BB" w:rsidR="00CB3114" w:rsidRPr="00CB3114" w:rsidRDefault="00CB3114" w:rsidP="00E949AD">
      <w:pPr>
        <w:pStyle w:val="Akapitzlist"/>
        <w:numPr>
          <w:ilvl w:val="0"/>
          <w:numId w:val="1"/>
        </w:numPr>
        <w:spacing w:before="120" w:after="100" w:afterAutospacing="1"/>
        <w:ind w:hanging="357"/>
        <w:contextualSpacing w:val="0"/>
        <w:jc w:val="both"/>
        <w:rPr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Promocja będzie obowiązywała </w:t>
      </w:r>
      <w:r w:rsidR="00372DF7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w odniesieniu do każdej rezerwacji (w wyniku której zostanie zawarta Umowa Najmu), dokonanej przez Najemcę za pośrednictwem Serwisu Campiri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od dnia </w:t>
      </w:r>
      <w:r w:rsidR="00CA0190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28</w:t>
      </w:r>
      <w:r w:rsidR="00386DE0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.0</w:t>
      </w:r>
      <w:r w:rsidR="00CA0190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4</w:t>
      </w:r>
      <w:r w:rsidR="00386DE0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2022 r. do dnia</w:t>
      </w:r>
      <w:r w:rsidR="00386DE0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31.05.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2022 r.</w:t>
      </w:r>
      <w:r w:rsidR="00372DF7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, pod dodatkowym warunkiem, iż rezerwacja będzie dokonana na dokładnie 7 dni bądź dokładnie 14 dni</w:t>
      </w:r>
      <w:r w:rsidR="00386DE0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 terminach od 1.06.2022r. do 31.08.2022r.</w:t>
      </w:r>
    </w:p>
    <w:p w14:paraId="6B1CAD32" w14:textId="72268B11" w:rsidR="00372DF7" w:rsidRPr="00372DF7" w:rsidRDefault="00CB3114" w:rsidP="00E949AD">
      <w:pPr>
        <w:pStyle w:val="Akapitzlist"/>
        <w:numPr>
          <w:ilvl w:val="0"/>
          <w:numId w:val="1"/>
        </w:numPr>
        <w:spacing w:before="120" w:after="100" w:afterAutospacing="1"/>
        <w:ind w:hanging="357"/>
        <w:contextualSpacing w:val="0"/>
        <w:jc w:val="both"/>
        <w:rPr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W ramach Promocji, każdy Najemca, który </w:t>
      </w:r>
      <w:r w:rsidR="00372DF7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w okresie wskazanym w ust. 3 powyżej dokona rezerwacji Pojazdu na 7 dni, będzie zobowiązany do zapłaty za okres 6 dni, a 1 dzień </w:t>
      </w:r>
      <w:r w:rsidR="001749D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najmu Pojazdu </w:t>
      </w:r>
      <w:r w:rsidR="00372DF7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otrzyma gratis (w ramach czynszu za 6 dni).</w:t>
      </w:r>
    </w:p>
    <w:p w14:paraId="705F7389" w14:textId="5CA6AB82" w:rsidR="00372DF7" w:rsidRPr="00372DF7" w:rsidRDefault="00372DF7" w:rsidP="00372DF7">
      <w:pPr>
        <w:pStyle w:val="Akapitzlist"/>
        <w:numPr>
          <w:ilvl w:val="0"/>
          <w:numId w:val="1"/>
        </w:numPr>
        <w:spacing w:before="120" w:after="100" w:afterAutospacing="1"/>
        <w:ind w:hanging="357"/>
        <w:contextualSpacing w:val="0"/>
        <w:jc w:val="both"/>
        <w:rPr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W ramach Promocji, każdy Najemca, który w okresie wskazanym w ust. 3 powyżej dokona rezerwacji Pojazdu na 14 dni, będzie zobowiązany do zapłaty za okres 1</w:t>
      </w:r>
      <w:r w:rsidR="001749D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2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dni, a </w:t>
      </w:r>
      <w:r w:rsidR="001749D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2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d</w:t>
      </w:r>
      <w:r w:rsidR="001749D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ni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1749D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najmu Pojazdu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otrzyma gratis (w ramach czynszu za 1</w:t>
      </w:r>
      <w:r w:rsidR="001749D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2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dni).</w:t>
      </w:r>
    </w:p>
    <w:p w14:paraId="632FC76E" w14:textId="56BEAEAF" w:rsidR="000227C5" w:rsidRPr="00372DF7" w:rsidRDefault="00372DF7" w:rsidP="00CD2912">
      <w:pPr>
        <w:pStyle w:val="Akapitzlist"/>
        <w:numPr>
          <w:ilvl w:val="0"/>
          <w:numId w:val="1"/>
        </w:numPr>
        <w:spacing w:before="120" w:after="100" w:afterAutospacing="1"/>
        <w:ind w:hanging="357"/>
        <w:contextualSpacing w:val="0"/>
        <w:jc w:val="both"/>
        <w:rPr>
          <w:sz w:val="20"/>
          <w:szCs w:val="20"/>
        </w:rPr>
      </w:pPr>
      <w:r w:rsidRPr="00372DF7">
        <w:rPr>
          <w:sz w:val="20"/>
          <w:szCs w:val="20"/>
        </w:rPr>
        <w:t xml:space="preserve">Rabaty, o których mowa w ust. 4 i 5 powyżej, będą naliczane automatycznie w Serwisie. Rabatu udzieli </w:t>
      </w:r>
      <w:r w:rsidR="005F5D66" w:rsidRPr="00372DF7">
        <w:rPr>
          <w:sz w:val="20"/>
          <w:szCs w:val="20"/>
        </w:rPr>
        <w:t xml:space="preserve">Najemcy </w:t>
      </w:r>
      <w:r w:rsidR="001A56D6" w:rsidRPr="00372DF7">
        <w:rPr>
          <w:sz w:val="20"/>
          <w:szCs w:val="20"/>
        </w:rPr>
        <w:t xml:space="preserve">Wynajmujący, w oparciu o odrębne ustalenia pomiędzy Campiri a Wynajmującym. </w:t>
      </w:r>
      <w:r w:rsidR="000227C5" w:rsidRPr="00372DF7">
        <w:rPr>
          <w:sz w:val="20"/>
          <w:szCs w:val="20"/>
        </w:rPr>
        <w:t xml:space="preserve"> </w:t>
      </w:r>
    </w:p>
    <w:p w14:paraId="41294AB7" w14:textId="3AB12B3C" w:rsidR="005F5D66" w:rsidRDefault="005F5D66" w:rsidP="00E949AD">
      <w:pPr>
        <w:pStyle w:val="Akapitzlist"/>
        <w:numPr>
          <w:ilvl w:val="0"/>
          <w:numId w:val="1"/>
        </w:numPr>
        <w:spacing w:before="120" w:after="100" w:afterAutospacing="1"/>
        <w:ind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Campiri może ograniczyć Promocję tylko do określonych Pojazdów, w którym to przypadku Pojazdy takie zostaną określone w </w:t>
      </w:r>
      <w:r w:rsidR="00201974">
        <w:rPr>
          <w:sz w:val="20"/>
          <w:szCs w:val="20"/>
        </w:rPr>
        <w:t xml:space="preserve">odrębnym komunikacie w </w:t>
      </w:r>
      <w:r>
        <w:rPr>
          <w:sz w:val="20"/>
          <w:szCs w:val="20"/>
        </w:rPr>
        <w:t xml:space="preserve">Serwisie. </w:t>
      </w:r>
    </w:p>
    <w:p w14:paraId="3C778FB4" w14:textId="63A35E02" w:rsidR="000227C5" w:rsidRDefault="000227C5" w:rsidP="00E949AD">
      <w:pPr>
        <w:pStyle w:val="Akapitzlist"/>
        <w:numPr>
          <w:ilvl w:val="0"/>
          <w:numId w:val="1"/>
        </w:numPr>
        <w:spacing w:before="120" w:after="100" w:afterAutospacing="1"/>
        <w:ind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Najemca nie będzie uprawniony do uzyskania różnowartości rabatu w formie pieniężnej</w:t>
      </w:r>
      <w:r w:rsidR="00D56901">
        <w:rPr>
          <w:sz w:val="20"/>
          <w:szCs w:val="20"/>
        </w:rPr>
        <w:t xml:space="preserve">. </w:t>
      </w:r>
    </w:p>
    <w:p w14:paraId="67C8DFA5" w14:textId="0A795136" w:rsidR="00AC425B" w:rsidRDefault="00AD3A37" w:rsidP="00E949AD">
      <w:pPr>
        <w:pStyle w:val="Akapitzlist"/>
        <w:numPr>
          <w:ilvl w:val="0"/>
          <w:numId w:val="1"/>
        </w:numPr>
        <w:spacing w:before="120" w:after="100" w:afterAutospacing="1"/>
        <w:ind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Najemcy, który skorzystał z Promocji, Campiri będzie przetwarzać </w:t>
      </w:r>
      <w:r w:rsidR="00282D4D" w:rsidRPr="00282D4D">
        <w:rPr>
          <w:sz w:val="20"/>
          <w:szCs w:val="20"/>
        </w:rPr>
        <w:t xml:space="preserve">do celów wynikających z prawnie uzasadnionych interesów realizowanych przez administratora danych (art. 6 ust. 1 pkt. f. RODO), </w:t>
      </w:r>
      <w:r w:rsidR="00282D4D">
        <w:rPr>
          <w:sz w:val="20"/>
          <w:szCs w:val="20"/>
        </w:rPr>
        <w:t>związanych z organizacją i przeprowadzeniem Promocji</w:t>
      </w:r>
      <w:r>
        <w:rPr>
          <w:sz w:val="20"/>
          <w:szCs w:val="20"/>
        </w:rPr>
        <w:t xml:space="preserve">. </w:t>
      </w:r>
      <w:r w:rsidR="00AD310A">
        <w:rPr>
          <w:sz w:val="20"/>
          <w:szCs w:val="20"/>
        </w:rPr>
        <w:t xml:space="preserve">W pozostałym zakresie Campiri będzie przetwarzać dane osobowe Najemcy zgodnie z postanowieniami Regulaminu. </w:t>
      </w:r>
    </w:p>
    <w:p w14:paraId="506B3DBA" w14:textId="629A96C0" w:rsidR="00414333" w:rsidRDefault="00414333" w:rsidP="00E949AD">
      <w:pPr>
        <w:pStyle w:val="Akapitzlist"/>
        <w:numPr>
          <w:ilvl w:val="0"/>
          <w:numId w:val="1"/>
        </w:numPr>
        <w:spacing w:before="120" w:after="100" w:afterAutospacing="1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 kwestiach nieuregulowanych w niniejszych Zasadach stosuje się postanowienia Regulamin</w:t>
      </w:r>
      <w:r w:rsidR="00AC425B">
        <w:rPr>
          <w:sz w:val="20"/>
          <w:szCs w:val="20"/>
        </w:rPr>
        <w:t>u</w:t>
      </w:r>
      <w:r w:rsidR="0053475F">
        <w:rPr>
          <w:sz w:val="20"/>
          <w:szCs w:val="20"/>
        </w:rPr>
        <w:t xml:space="preserve"> i kodeksu cywilnego</w:t>
      </w:r>
      <w:r>
        <w:rPr>
          <w:sz w:val="20"/>
          <w:szCs w:val="20"/>
        </w:rPr>
        <w:t>.</w:t>
      </w:r>
    </w:p>
    <w:p w14:paraId="120AEBA8" w14:textId="35A8A0E4" w:rsidR="00F52F63" w:rsidRDefault="00F52F63" w:rsidP="00F52F63">
      <w:pPr>
        <w:spacing w:before="120" w:after="100" w:afterAutospacing="1"/>
        <w:jc w:val="both"/>
        <w:rPr>
          <w:sz w:val="20"/>
          <w:szCs w:val="20"/>
        </w:rPr>
      </w:pPr>
    </w:p>
    <w:sectPr w:rsidR="00F52F6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3ABC" w14:textId="77777777" w:rsidR="0082772C" w:rsidRDefault="0082772C" w:rsidP="00AD3A37">
      <w:r>
        <w:separator/>
      </w:r>
    </w:p>
  </w:endnote>
  <w:endnote w:type="continuationSeparator" w:id="0">
    <w:p w14:paraId="70EA2AE6" w14:textId="77777777" w:rsidR="0082772C" w:rsidRDefault="0082772C" w:rsidP="00AD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6514943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16BEBB" w14:textId="6C9E63E2" w:rsidR="00AD3A37" w:rsidRDefault="00AD3A37" w:rsidP="008D49A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BD0B75A" w14:textId="77777777" w:rsidR="00AD3A37" w:rsidRDefault="00AD3A37" w:rsidP="00AD3A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87D0" w14:textId="7899B4D2" w:rsidR="00AD3A37" w:rsidRDefault="00AD3A37" w:rsidP="008D49AB">
    <w:pPr>
      <w:pStyle w:val="Stopka"/>
      <w:framePr w:wrap="none" w:vAnchor="text" w:hAnchor="margin" w:xAlign="right" w:y="1"/>
      <w:rPr>
        <w:rStyle w:val="Numerstrony"/>
      </w:rPr>
    </w:pPr>
  </w:p>
  <w:p w14:paraId="014A2AAB" w14:textId="77777777" w:rsidR="00AD3A37" w:rsidRDefault="00AD3A37" w:rsidP="00AD3A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912D" w14:textId="77777777" w:rsidR="0082772C" w:rsidRDefault="0082772C" w:rsidP="00AD3A37">
      <w:r>
        <w:separator/>
      </w:r>
    </w:p>
  </w:footnote>
  <w:footnote w:type="continuationSeparator" w:id="0">
    <w:p w14:paraId="73C5227A" w14:textId="77777777" w:rsidR="0082772C" w:rsidRDefault="0082772C" w:rsidP="00AD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FE1"/>
    <w:multiLevelType w:val="hybridMultilevel"/>
    <w:tmpl w:val="52F601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3BF6"/>
    <w:multiLevelType w:val="hybridMultilevel"/>
    <w:tmpl w:val="77FC5B6E"/>
    <w:lvl w:ilvl="0" w:tplc="37BC9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0B087E"/>
    <w:multiLevelType w:val="hybridMultilevel"/>
    <w:tmpl w:val="77FC5B6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70C9A"/>
    <w:multiLevelType w:val="hybridMultilevel"/>
    <w:tmpl w:val="52F60160"/>
    <w:lvl w:ilvl="0" w:tplc="9C223F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42A4B"/>
    <w:multiLevelType w:val="hybridMultilevel"/>
    <w:tmpl w:val="9126D3C8"/>
    <w:lvl w:ilvl="0" w:tplc="010EC84C">
      <w:start w:val="1"/>
      <w:numFmt w:val="lowerRoman"/>
      <w:lvlText w:val="%1."/>
      <w:lvlJc w:val="left"/>
      <w:pPr>
        <w:ind w:left="1440" w:hanging="72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7"/>
    <w:rsid w:val="000227C5"/>
    <w:rsid w:val="000D4C08"/>
    <w:rsid w:val="00124E4C"/>
    <w:rsid w:val="00150BBF"/>
    <w:rsid w:val="001749DE"/>
    <w:rsid w:val="0019210B"/>
    <w:rsid w:val="001A56D6"/>
    <w:rsid w:val="001E05FA"/>
    <w:rsid w:val="00201974"/>
    <w:rsid w:val="002023AA"/>
    <w:rsid w:val="00212304"/>
    <w:rsid w:val="00215C55"/>
    <w:rsid w:val="00243356"/>
    <w:rsid w:val="0024557B"/>
    <w:rsid w:val="002802EB"/>
    <w:rsid w:val="00282D4D"/>
    <w:rsid w:val="0032174F"/>
    <w:rsid w:val="00372DF7"/>
    <w:rsid w:val="00386DE0"/>
    <w:rsid w:val="00414333"/>
    <w:rsid w:val="00425D1B"/>
    <w:rsid w:val="004A576F"/>
    <w:rsid w:val="004C31D8"/>
    <w:rsid w:val="0053475F"/>
    <w:rsid w:val="00545362"/>
    <w:rsid w:val="005615BC"/>
    <w:rsid w:val="00561C0D"/>
    <w:rsid w:val="00590CD0"/>
    <w:rsid w:val="005F5D66"/>
    <w:rsid w:val="006728F2"/>
    <w:rsid w:val="00682AF5"/>
    <w:rsid w:val="006E277A"/>
    <w:rsid w:val="0078666A"/>
    <w:rsid w:val="007A459B"/>
    <w:rsid w:val="007B04A5"/>
    <w:rsid w:val="007F007B"/>
    <w:rsid w:val="00816EEB"/>
    <w:rsid w:val="0082772C"/>
    <w:rsid w:val="00865F77"/>
    <w:rsid w:val="008964CA"/>
    <w:rsid w:val="008C76A2"/>
    <w:rsid w:val="008D0770"/>
    <w:rsid w:val="00902910"/>
    <w:rsid w:val="009D618F"/>
    <w:rsid w:val="009F1B3F"/>
    <w:rsid w:val="00A86841"/>
    <w:rsid w:val="00AC425B"/>
    <w:rsid w:val="00AD310A"/>
    <w:rsid w:val="00AD3A37"/>
    <w:rsid w:val="00CA0190"/>
    <w:rsid w:val="00CB3114"/>
    <w:rsid w:val="00D14F3E"/>
    <w:rsid w:val="00D56901"/>
    <w:rsid w:val="00DF5FB8"/>
    <w:rsid w:val="00E063C1"/>
    <w:rsid w:val="00E849A4"/>
    <w:rsid w:val="00E92CA1"/>
    <w:rsid w:val="00E949AD"/>
    <w:rsid w:val="00EA71FB"/>
    <w:rsid w:val="00EE5BA0"/>
    <w:rsid w:val="00F41595"/>
    <w:rsid w:val="00F52F63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47D3"/>
  <w15:chartTrackingRefBased/>
  <w15:docId w15:val="{24B69906-8C61-AC4F-BA1D-6997B6B8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5BC"/>
    <w:pPr>
      <w:ind w:left="720"/>
      <w:contextualSpacing/>
    </w:pPr>
  </w:style>
  <w:style w:type="paragraph" w:styleId="Poprawka">
    <w:name w:val="Revision"/>
    <w:hidden/>
    <w:uiPriority w:val="99"/>
    <w:semiHidden/>
    <w:rsid w:val="00215C55"/>
  </w:style>
  <w:style w:type="character" w:styleId="Odwoaniedokomentarza">
    <w:name w:val="annotation reference"/>
    <w:basedOn w:val="Domylnaczcionkaakapitu"/>
    <w:uiPriority w:val="99"/>
    <w:semiHidden/>
    <w:unhideWhenUsed/>
    <w:rsid w:val="00202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23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2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3AA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D3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37"/>
  </w:style>
  <w:style w:type="character" w:styleId="Numerstrony">
    <w:name w:val="page number"/>
    <w:basedOn w:val="Domylnaczcionkaakapitu"/>
    <w:uiPriority w:val="99"/>
    <w:semiHidden/>
    <w:unhideWhenUsed/>
    <w:rsid w:val="00AD3A37"/>
  </w:style>
  <w:style w:type="paragraph" w:styleId="Nagwek">
    <w:name w:val="header"/>
    <w:basedOn w:val="Normalny"/>
    <w:link w:val="NagwekZnak"/>
    <w:uiPriority w:val="99"/>
    <w:unhideWhenUsed/>
    <w:rsid w:val="00545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Wodzicka</dc:creator>
  <cp:keywords/>
  <dc:description/>
  <cp:lastModifiedBy>Milena Szcześnik</cp:lastModifiedBy>
  <cp:revision>8</cp:revision>
  <dcterms:created xsi:type="dcterms:W3CDTF">2022-04-27T19:29:00Z</dcterms:created>
  <dcterms:modified xsi:type="dcterms:W3CDTF">2022-04-28T09:09:00Z</dcterms:modified>
</cp:coreProperties>
</file>